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EB66" w14:textId="5F95C87C" w:rsidR="00E136DA" w:rsidRPr="008C454B" w:rsidRDefault="00A62B67" w:rsidP="008C454B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Rotary Community Leader</w:t>
      </w:r>
      <w:r w:rsidR="00E136DA" w:rsidRPr="00AC240C">
        <w:rPr>
          <w:rFonts w:ascii="Calibri" w:hAnsi="Calibri" w:cs="Calibri"/>
          <w:b/>
          <w:bCs/>
          <w:sz w:val="28"/>
          <w:szCs w:val="28"/>
        </w:rPr>
        <w:t xml:space="preserve"> Election Review </w:t>
      </w:r>
      <w:r>
        <w:rPr>
          <w:rFonts w:ascii="Calibri" w:hAnsi="Calibri" w:cs="Calibri"/>
          <w:b/>
          <w:bCs/>
          <w:sz w:val="28"/>
          <w:szCs w:val="28"/>
        </w:rPr>
        <w:t>Procedure</w:t>
      </w:r>
      <w:r w:rsidR="00086041">
        <w:rPr>
          <w:rFonts w:ascii="Calibri" w:hAnsi="Calibri" w:cs="Calibri"/>
          <w:b/>
          <w:bCs/>
          <w:sz w:val="28"/>
          <w:szCs w:val="28"/>
        </w:rPr>
        <w:t xml:space="preserve"> March 2024</w:t>
      </w:r>
    </w:p>
    <w:p w14:paraId="2B5F157D" w14:textId="77777777" w:rsidR="00E136DA" w:rsidRPr="008C454B" w:rsidRDefault="00E136DA" w:rsidP="00E136DA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8C454B">
        <w:rPr>
          <w:rFonts w:ascii="Calibri" w:eastAsia="Times New Roman" w:hAnsi="Calibri" w:cs="Calibri"/>
          <w:b/>
          <w:bCs/>
          <w:color w:val="000000" w:themeColor="text1"/>
          <w:kern w:val="0"/>
          <w:lang w:eastAsia="en-GB"/>
          <w14:ligatures w14:val="none"/>
        </w:rPr>
        <w:t>Purpose</w:t>
      </w:r>
      <w:r w:rsidRPr="008C454B">
        <w:rPr>
          <w:rFonts w:ascii="Calibri" w:eastAsia="Times New Roman" w:hAnsi="Calibri" w:cs="Calibri"/>
          <w:b/>
          <w:bCs/>
          <w:color w:val="6D237A"/>
          <w:kern w:val="0"/>
          <w:lang w:eastAsia="en-GB"/>
          <w14:ligatures w14:val="none"/>
        </w:rPr>
        <w:t xml:space="preserve"> </w:t>
      </w:r>
    </w:p>
    <w:p w14:paraId="3627F1AC" w14:textId="03EEDC16" w:rsidR="00E136DA" w:rsidRPr="00E136DA" w:rsidRDefault="00A62B67" w:rsidP="00E136D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District Governors in Zone 8</w:t>
      </w:r>
      <w:r w:rsidR="00E136DA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="00143701">
        <w:rPr>
          <w:rFonts w:ascii="Calibri" w:eastAsia="Times New Roman" w:hAnsi="Calibri" w:cs="Calibri"/>
          <w:kern w:val="0"/>
          <w:lang w:eastAsia="en-GB"/>
          <w14:ligatures w14:val="none"/>
        </w:rPr>
        <w:t>wi</w:t>
      </w:r>
      <w:r w:rsidR="00302178">
        <w:rPr>
          <w:rFonts w:ascii="Calibri" w:eastAsia="Times New Roman" w:hAnsi="Calibri" w:cs="Calibri"/>
          <w:kern w:val="0"/>
          <w:lang w:eastAsia="en-GB"/>
          <w14:ligatures w14:val="none"/>
        </w:rPr>
        <w:t>l</w:t>
      </w:r>
      <w:r w:rsidR="00143701">
        <w:rPr>
          <w:rFonts w:ascii="Calibri" w:eastAsia="Times New Roman" w:hAnsi="Calibri" w:cs="Calibri"/>
          <w:kern w:val="0"/>
          <w:lang w:eastAsia="en-GB"/>
          <w14:ligatures w14:val="none"/>
        </w:rPr>
        <w:t>l facilitate</w:t>
      </w:r>
      <w:r w:rsidR="00143701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="00E136DA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elections 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during the Regionalisation Pilot </w:t>
      </w:r>
      <w:r w:rsidR="00E136DA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>for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t</w:t>
      </w:r>
      <w:r w:rsidR="008C454B">
        <w:rPr>
          <w:rFonts w:ascii="Calibri" w:eastAsia="Times New Roman" w:hAnsi="Calibri" w:cs="Calibri"/>
          <w:kern w:val="0"/>
          <w:lang w:eastAsia="en-GB"/>
          <w14:ligatures w14:val="none"/>
        </w:rPr>
        <w:t>he Rotary Community Leaders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. 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This 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>guide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sets outs the principles and processes that </w:t>
      </w:r>
      <w:r w:rsidR="00FF56A0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are 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>recommended for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manag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>ing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a</w:t>
      </w:r>
      <w:r w:rsidR="00E136DA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>n election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="00546FA9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objection known hereafter as a 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complaint. In this policy we refer to the </w:t>
      </w:r>
      <w:r w:rsidR="00E136DA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>club(s)</w:t>
      </w:r>
      <w:r w:rsidR="00302178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that makes a complaint as a ‘complainant’. </w:t>
      </w:r>
      <w:r w:rsidR="00FF56A0">
        <w:rPr>
          <w:rFonts w:ascii="Calibri" w:eastAsia="Times New Roman" w:hAnsi="Calibri" w:cs="Calibri"/>
          <w:kern w:val="0"/>
          <w:lang w:eastAsia="en-GB"/>
          <w14:ligatures w14:val="none"/>
        </w:rPr>
        <w:t>Where this guidance is in conflict with the constitution and bylaws of the district running the election, the district governance documents take precedence</w:t>
      </w:r>
      <w:r w:rsidR="00983389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</w:p>
    <w:p w14:paraId="29ABDE2F" w14:textId="77777777" w:rsidR="00041E85" w:rsidRDefault="00E136DA" w:rsidP="00041E85">
      <w:pPr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>The policy explains:</w:t>
      </w:r>
    </w:p>
    <w:p w14:paraId="1D5EDB21" w14:textId="1AD849D8" w:rsidR="00041E85" w:rsidRPr="00041E85" w:rsidRDefault="00E136DA" w:rsidP="00041E85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principles guiding </w:t>
      </w:r>
      <w:r w:rsidR="002E38B5">
        <w:rPr>
          <w:rFonts w:ascii="Calibri" w:eastAsia="Times New Roman" w:hAnsi="Calibri" w:cs="Calibri"/>
          <w:kern w:val="0"/>
          <w:lang w:eastAsia="en-GB"/>
          <w14:ligatures w14:val="none"/>
        </w:rPr>
        <w:t>the</w:t>
      </w: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manage</w:t>
      </w:r>
      <w:r w:rsidR="002E38B5">
        <w:rPr>
          <w:rFonts w:ascii="Calibri" w:eastAsia="Times New Roman" w:hAnsi="Calibri" w:cs="Calibri"/>
          <w:kern w:val="0"/>
          <w:lang w:eastAsia="en-GB"/>
          <w14:ligatures w14:val="none"/>
        </w:rPr>
        <w:t>ment of</w:t>
      </w: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complaints</w:t>
      </w:r>
      <w:r w:rsidR="00041E85">
        <w:rPr>
          <w:rFonts w:ascii="Calibri" w:eastAsia="Times New Roman" w:hAnsi="Calibri" w:cs="Calibri"/>
          <w:kern w:val="0"/>
          <w:lang w:eastAsia="en-GB"/>
          <w14:ligatures w14:val="none"/>
        </w:rPr>
        <w:t>,</w:t>
      </w:r>
    </w:p>
    <w:p w14:paraId="0C67DCCF" w14:textId="77794A48" w:rsidR="00041E85" w:rsidRPr="00041E85" w:rsidRDefault="00E136DA" w:rsidP="00041E85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>definitions of complaints</w:t>
      </w:r>
      <w:r w:rsidR="00041E85">
        <w:rPr>
          <w:rFonts w:ascii="Calibri" w:eastAsia="Times New Roman" w:hAnsi="Calibri" w:cs="Calibri"/>
          <w:kern w:val="0"/>
          <w:lang w:eastAsia="en-GB"/>
          <w14:ligatures w14:val="none"/>
        </w:rPr>
        <w:t>,</w:t>
      </w:r>
    </w:p>
    <w:p w14:paraId="07EB6008" w14:textId="21FE4042" w:rsidR="00041E85" w:rsidRPr="00041E85" w:rsidRDefault="00E136DA" w:rsidP="00041E85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>how to make a complaint</w:t>
      </w:r>
      <w:r w:rsidR="00041E85">
        <w:rPr>
          <w:rFonts w:ascii="Calibri" w:eastAsia="Times New Roman" w:hAnsi="Calibri" w:cs="Calibri"/>
          <w:kern w:val="0"/>
          <w:lang w:eastAsia="en-GB"/>
          <w14:ligatures w14:val="none"/>
        </w:rPr>
        <w:t>, and</w:t>
      </w:r>
    </w:p>
    <w:p w14:paraId="68320FAE" w14:textId="1A0F9A5E" w:rsidR="00E136DA" w:rsidRPr="00041E85" w:rsidRDefault="00E136DA" w:rsidP="00041E85">
      <w:pPr>
        <w:pStyle w:val="ListParagraph"/>
        <w:numPr>
          <w:ilvl w:val="0"/>
          <w:numId w:val="10"/>
        </w:numPr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>the</w:t>
      </w:r>
      <w:r w:rsidR="00302178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>process</w:t>
      </w:r>
      <w:r w:rsidR="002E38B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>use</w:t>
      </w:r>
      <w:r w:rsidR="002E38B5">
        <w:rPr>
          <w:rFonts w:ascii="Calibri" w:eastAsia="Times New Roman" w:hAnsi="Calibri" w:cs="Calibri"/>
          <w:kern w:val="0"/>
          <w:lang w:eastAsia="en-GB"/>
          <w14:ligatures w14:val="none"/>
        </w:rPr>
        <w:t>d</w:t>
      </w:r>
      <w:r w:rsidRPr="00041E8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to manage a complaint. </w:t>
      </w:r>
    </w:p>
    <w:p w14:paraId="38A5D6B1" w14:textId="0F742EDE" w:rsidR="00E136DA" w:rsidRPr="00AC240C" w:rsidRDefault="00FF56A0" w:rsidP="00E136DA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kern w:val="0"/>
          <w:lang w:eastAsia="en-GB"/>
          <w14:ligatures w14:val="none"/>
        </w:rPr>
        <w:t>The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proper management and handling of complaints is crucial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and this includes 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>making the complaints process transparent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, 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>accessible, be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>ing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responsive within </w:t>
      </w:r>
      <w:r>
        <w:rPr>
          <w:rFonts w:ascii="Calibri" w:eastAsia="Times New Roman" w:hAnsi="Calibri" w:cs="Calibri"/>
          <w:kern w:val="0"/>
          <w:lang w:eastAsia="en-GB"/>
          <w14:ligatures w14:val="none"/>
        </w:rPr>
        <w:t>capacity to handle complaints,</w:t>
      </w:r>
      <w:r w:rsidR="00E136DA" w:rsidRPr="00E136DA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and to treat complaints fairly whilst maintaining confidentiality of personal information. </w:t>
      </w:r>
    </w:p>
    <w:p w14:paraId="02F3E3E0" w14:textId="77777777" w:rsidR="006D79F0" w:rsidRPr="00AC240C" w:rsidRDefault="006D79F0" w:rsidP="00546FA9">
      <w:pPr>
        <w:pStyle w:val="NormalWeb"/>
        <w:spacing w:before="120" w:beforeAutospacing="0" w:after="120" w:afterAutospacing="0"/>
        <w:rPr>
          <w:rFonts w:ascii="Calibri" w:hAnsi="Calibri" w:cs="Calibri"/>
          <w:b/>
          <w:bCs/>
        </w:rPr>
      </w:pPr>
      <w:r w:rsidRPr="00AC240C">
        <w:rPr>
          <w:rFonts w:ascii="Calibri" w:hAnsi="Calibri" w:cs="Calibri"/>
          <w:b/>
          <w:bCs/>
        </w:rPr>
        <w:t>Complaint Rights</w:t>
      </w:r>
    </w:p>
    <w:p w14:paraId="43665E7A" w14:textId="0F1064B3" w:rsidR="006D79F0" w:rsidRPr="00AC240C" w:rsidRDefault="006D79F0" w:rsidP="00546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 A complainant has the right to: </w:t>
      </w:r>
    </w:p>
    <w:p w14:paraId="49433F05" w14:textId="4B24F13F" w:rsidR="006D79F0" w:rsidRPr="00AC240C" w:rsidRDefault="006D79F0" w:rsidP="00546FA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>make a</w:t>
      </w:r>
      <w:r w:rsidR="00302178">
        <w:rPr>
          <w:rFonts w:ascii="Calibri" w:hAnsi="Calibri" w:cs="Calibri"/>
        </w:rPr>
        <w:t xml:space="preserve"> </w:t>
      </w:r>
      <w:r w:rsidRPr="00AC240C">
        <w:rPr>
          <w:rFonts w:ascii="Calibri" w:hAnsi="Calibri" w:cs="Calibri"/>
        </w:rPr>
        <w:t>complaint</w:t>
      </w:r>
      <w:r w:rsidR="00546FA9">
        <w:rPr>
          <w:rFonts w:ascii="Calibri" w:hAnsi="Calibri" w:cs="Calibri"/>
        </w:rPr>
        <w:t>,</w:t>
      </w:r>
    </w:p>
    <w:p w14:paraId="0DC5FC61" w14:textId="75A2396A" w:rsidR="006D79F0" w:rsidRPr="00AC240C" w:rsidRDefault="006D79F0" w:rsidP="00546FA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be treated with courtesy and respect by the </w:t>
      </w:r>
      <w:r w:rsidR="00A62B67">
        <w:rPr>
          <w:rFonts w:ascii="Calibri" w:hAnsi="Calibri" w:cs="Calibri"/>
        </w:rPr>
        <w:t>District Governor and any representative of the Regional Council involved in reviewing a complaint</w:t>
      </w:r>
      <w:r w:rsidR="00546FA9">
        <w:rPr>
          <w:rFonts w:ascii="Calibri" w:hAnsi="Calibri" w:cs="Calibri"/>
        </w:rPr>
        <w:t>,</w:t>
      </w:r>
      <w:r w:rsidR="00376E75">
        <w:rPr>
          <w:rFonts w:ascii="Calibri" w:hAnsi="Calibri" w:cs="Calibri"/>
        </w:rPr>
        <w:t xml:space="preserve"> </w:t>
      </w:r>
      <w:r w:rsidR="00546FA9">
        <w:rPr>
          <w:rFonts w:ascii="Calibri" w:hAnsi="Calibri" w:cs="Calibri"/>
        </w:rPr>
        <w:t>and</w:t>
      </w:r>
    </w:p>
    <w:p w14:paraId="7F6FD167" w14:textId="23F750A7" w:rsidR="006D79F0" w:rsidRPr="00AC240C" w:rsidRDefault="006D79F0" w:rsidP="00546FA9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withdraw their complaint at any time. </w:t>
      </w:r>
    </w:p>
    <w:p w14:paraId="6D9FFE19" w14:textId="77777777" w:rsidR="006D79F0" w:rsidRPr="00AC240C" w:rsidRDefault="006D79F0" w:rsidP="00546FA9">
      <w:pPr>
        <w:pStyle w:val="NormalWeb"/>
        <w:spacing w:before="120" w:beforeAutospacing="0" w:after="120" w:afterAutospacing="0"/>
        <w:rPr>
          <w:rFonts w:ascii="Calibri" w:hAnsi="Calibri" w:cs="Calibri"/>
          <w:b/>
          <w:bCs/>
        </w:rPr>
      </w:pPr>
      <w:r w:rsidRPr="00AC240C">
        <w:rPr>
          <w:rFonts w:ascii="Calibri" w:hAnsi="Calibri" w:cs="Calibri"/>
          <w:b/>
          <w:bCs/>
        </w:rPr>
        <w:t xml:space="preserve">Complainant Responsibilities </w:t>
      </w:r>
    </w:p>
    <w:p w14:paraId="7FC15726" w14:textId="6B566CFC" w:rsidR="006D79F0" w:rsidRPr="00AC240C" w:rsidRDefault="006D79F0" w:rsidP="00546FA9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A complainant has the responsibility to: </w:t>
      </w:r>
    </w:p>
    <w:p w14:paraId="6C9006D2" w14:textId="4414F479" w:rsidR="00546FA9" w:rsidRDefault="006D79F0" w:rsidP="00546FA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treat </w:t>
      </w:r>
      <w:r w:rsidR="008C454B" w:rsidRPr="00AC240C">
        <w:rPr>
          <w:rFonts w:ascii="Calibri" w:hAnsi="Calibri" w:cs="Calibri"/>
        </w:rPr>
        <w:t>the</w:t>
      </w:r>
      <w:r w:rsidRPr="00AC240C">
        <w:rPr>
          <w:rFonts w:ascii="Calibri" w:hAnsi="Calibri" w:cs="Calibri"/>
        </w:rPr>
        <w:t xml:space="preserve"> </w:t>
      </w:r>
      <w:r w:rsidR="00A62B67">
        <w:rPr>
          <w:rFonts w:ascii="Calibri" w:hAnsi="Calibri" w:cs="Calibri"/>
        </w:rPr>
        <w:t>District Governor, Regional Council and any representative</w:t>
      </w:r>
      <w:r w:rsidRPr="00AC240C">
        <w:rPr>
          <w:rFonts w:ascii="Calibri" w:hAnsi="Calibri" w:cs="Calibri"/>
        </w:rPr>
        <w:t xml:space="preserve"> with courtesy and respect</w:t>
      </w:r>
      <w:r w:rsidR="00546FA9">
        <w:rPr>
          <w:rFonts w:ascii="Calibri" w:hAnsi="Calibri" w:cs="Calibri"/>
        </w:rPr>
        <w:t>, and</w:t>
      </w:r>
    </w:p>
    <w:p w14:paraId="37393AE0" w14:textId="6C6286B8" w:rsidR="006D79F0" w:rsidRPr="00AC240C" w:rsidRDefault="006D79F0" w:rsidP="00546FA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not knowingly provide false or misleading information. </w:t>
      </w:r>
    </w:p>
    <w:p w14:paraId="42060FC3" w14:textId="72F39EAB" w:rsidR="00546FA9" w:rsidRDefault="006D79F0" w:rsidP="00546FA9">
      <w:pPr>
        <w:pStyle w:val="NormalWeb"/>
        <w:spacing w:before="120" w:beforeAutospacing="0" w:after="12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>A complainant can also assist with managing their complaint by:</w:t>
      </w:r>
    </w:p>
    <w:p w14:paraId="69D46132" w14:textId="4D0AC46F" w:rsidR="00546FA9" w:rsidRDefault="006D79F0" w:rsidP="00546FA9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providing sufficient information to enable </w:t>
      </w:r>
      <w:r w:rsidR="00302178">
        <w:rPr>
          <w:rFonts w:ascii="Calibri" w:hAnsi="Calibri" w:cs="Calibri"/>
        </w:rPr>
        <w:t xml:space="preserve"> </w:t>
      </w:r>
      <w:r w:rsidRPr="00AC240C">
        <w:rPr>
          <w:rFonts w:ascii="Calibri" w:hAnsi="Calibri" w:cs="Calibri"/>
        </w:rPr>
        <w:t>investigat</w:t>
      </w:r>
      <w:r w:rsidR="00143701">
        <w:rPr>
          <w:rFonts w:ascii="Calibri" w:hAnsi="Calibri" w:cs="Calibri"/>
        </w:rPr>
        <w:t xml:space="preserve">ion of </w:t>
      </w:r>
      <w:r w:rsidRPr="00AC240C">
        <w:rPr>
          <w:rFonts w:ascii="Calibri" w:hAnsi="Calibri" w:cs="Calibri"/>
        </w:rPr>
        <w:t xml:space="preserve"> the matter</w:t>
      </w:r>
      <w:r w:rsidR="00546FA9">
        <w:rPr>
          <w:rFonts w:ascii="Calibri" w:hAnsi="Calibri" w:cs="Calibri"/>
        </w:rPr>
        <w:t>, and</w:t>
      </w:r>
    </w:p>
    <w:p w14:paraId="6A97E7CF" w14:textId="43ECADCD" w:rsidR="00C96B0B" w:rsidRPr="00AC240C" w:rsidRDefault="006D79F0" w:rsidP="00546FA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providing further information if requested. </w:t>
      </w:r>
    </w:p>
    <w:p w14:paraId="3824BADC" w14:textId="77777777" w:rsidR="00C96B0B" w:rsidRPr="00AC240C" w:rsidRDefault="00C96B0B" w:rsidP="00C96B0B">
      <w:pPr>
        <w:pStyle w:val="NormalWeb"/>
        <w:rPr>
          <w:rFonts w:ascii="Calibri" w:hAnsi="Calibri" w:cs="Calibri"/>
          <w:b/>
          <w:bCs/>
        </w:rPr>
      </w:pPr>
      <w:r w:rsidRPr="00AC240C">
        <w:rPr>
          <w:rFonts w:ascii="Calibri" w:hAnsi="Calibri" w:cs="Calibri"/>
          <w:b/>
          <w:bCs/>
        </w:rPr>
        <w:t xml:space="preserve">What is a complaint? </w:t>
      </w:r>
    </w:p>
    <w:p w14:paraId="7B3B8646" w14:textId="7B064D88" w:rsidR="00983389" w:rsidRPr="00AC240C" w:rsidRDefault="00C96B0B" w:rsidP="00C96B0B">
      <w:pPr>
        <w:pStyle w:val="NormalWeb"/>
        <w:rPr>
          <w:rFonts w:ascii="Calibri" w:hAnsi="Calibri" w:cs="Calibri"/>
        </w:rPr>
      </w:pPr>
      <w:r w:rsidRPr="00AC240C">
        <w:rPr>
          <w:rFonts w:ascii="Calibri" w:hAnsi="Calibri" w:cs="Calibri"/>
        </w:rPr>
        <w:t xml:space="preserve">A complaint is where </w:t>
      </w:r>
      <w:r w:rsidR="002E38B5">
        <w:rPr>
          <w:rFonts w:ascii="Calibri" w:hAnsi="Calibri" w:cs="Calibri"/>
        </w:rPr>
        <w:t>one or more</w:t>
      </w:r>
      <w:r w:rsidR="00533083" w:rsidRPr="00AC240C">
        <w:rPr>
          <w:rFonts w:ascii="Calibri" w:hAnsi="Calibri" w:cs="Calibri"/>
        </w:rPr>
        <w:t xml:space="preserve"> </w:t>
      </w:r>
      <w:r w:rsidR="00533083" w:rsidRPr="00157105">
        <w:rPr>
          <w:rFonts w:ascii="Calibri" w:hAnsi="Calibri" w:cs="Calibri"/>
          <w:b/>
          <w:bCs/>
        </w:rPr>
        <w:t>Rotary club</w:t>
      </w:r>
      <w:r w:rsidR="002E38B5" w:rsidRPr="00157105">
        <w:rPr>
          <w:rFonts w:ascii="Calibri" w:hAnsi="Calibri" w:cs="Calibri"/>
          <w:b/>
          <w:bCs/>
        </w:rPr>
        <w:t>s</w:t>
      </w:r>
      <w:r w:rsidR="00533083" w:rsidRPr="00AC240C">
        <w:rPr>
          <w:rFonts w:ascii="Calibri" w:hAnsi="Calibri" w:cs="Calibri"/>
        </w:rPr>
        <w:t xml:space="preserve"> </w:t>
      </w:r>
      <w:r w:rsidR="00A62B67" w:rsidRPr="00157105">
        <w:rPr>
          <w:rFonts w:ascii="Calibri" w:hAnsi="Calibri" w:cs="Calibri"/>
          <w:b/>
          <w:bCs/>
        </w:rPr>
        <w:t>in a Rotary Community Group</w:t>
      </w:r>
      <w:r w:rsidR="00A62B67">
        <w:rPr>
          <w:rFonts w:ascii="Calibri" w:hAnsi="Calibri" w:cs="Calibri"/>
        </w:rPr>
        <w:t xml:space="preserve"> (RCG)</w:t>
      </w:r>
      <w:r w:rsidR="00F00C6B">
        <w:rPr>
          <w:rFonts w:ascii="Calibri" w:hAnsi="Calibri" w:cs="Calibri"/>
        </w:rPr>
        <w:t xml:space="preserve"> </w:t>
      </w:r>
      <w:r w:rsidR="002E38B5">
        <w:rPr>
          <w:rFonts w:ascii="Calibri" w:hAnsi="Calibri" w:cs="Calibri"/>
        </w:rPr>
        <w:t>object to</w:t>
      </w:r>
      <w:r w:rsidR="00533083" w:rsidRPr="00AC240C">
        <w:rPr>
          <w:rFonts w:ascii="Calibri" w:hAnsi="Calibri" w:cs="Calibri"/>
        </w:rPr>
        <w:t xml:space="preserve"> the outcome of an election </w:t>
      </w:r>
      <w:r w:rsidR="00A62B67">
        <w:rPr>
          <w:rFonts w:ascii="Calibri" w:hAnsi="Calibri" w:cs="Calibri"/>
        </w:rPr>
        <w:t xml:space="preserve">for </w:t>
      </w:r>
      <w:r w:rsidR="002E38B5">
        <w:rPr>
          <w:rFonts w:ascii="Calibri" w:hAnsi="Calibri" w:cs="Calibri"/>
        </w:rPr>
        <w:t xml:space="preserve">the </w:t>
      </w:r>
      <w:r w:rsidR="00A62B67">
        <w:rPr>
          <w:rFonts w:ascii="Calibri" w:hAnsi="Calibri" w:cs="Calibri"/>
        </w:rPr>
        <w:t xml:space="preserve">Rotary Community Leader (RCL) in </w:t>
      </w:r>
      <w:r w:rsidR="00A62B67" w:rsidRPr="00157105">
        <w:rPr>
          <w:rFonts w:ascii="Calibri" w:hAnsi="Calibri" w:cs="Calibri"/>
          <w:b/>
          <w:bCs/>
        </w:rPr>
        <w:t>that RCG</w:t>
      </w:r>
      <w:r w:rsidR="008C454B">
        <w:rPr>
          <w:rFonts w:ascii="Calibri" w:hAnsi="Calibri" w:cs="Calibri"/>
        </w:rPr>
        <w:t>.</w:t>
      </w:r>
      <w:r w:rsidR="00F00C6B">
        <w:rPr>
          <w:rFonts w:ascii="Calibri" w:hAnsi="Calibri" w:cs="Calibri"/>
        </w:rPr>
        <w:t xml:space="preserve"> The complainant </w:t>
      </w:r>
      <w:r w:rsidR="00F00C6B">
        <w:rPr>
          <w:rFonts w:ascii="Calibri" w:hAnsi="Calibri" w:cs="Calibri"/>
          <w:color w:val="000000" w:themeColor="text1"/>
        </w:rPr>
        <w:t xml:space="preserve">Club(s) must have </w:t>
      </w:r>
      <w:r w:rsidR="00F00C6B">
        <w:rPr>
          <w:rFonts w:ascii="Calibri" w:hAnsi="Calibri" w:cs="Calibri"/>
        </w:rPr>
        <w:t>participated in the election by voting</w:t>
      </w:r>
      <w:r w:rsidR="00F00C6B" w:rsidRPr="00AC240C">
        <w:rPr>
          <w:rFonts w:ascii="Calibri" w:hAnsi="Calibri" w:cs="Calibri"/>
          <w:color w:val="000000" w:themeColor="text1"/>
        </w:rPr>
        <w:t>.</w:t>
      </w:r>
    </w:p>
    <w:p w14:paraId="480C7EE3" w14:textId="77777777" w:rsidR="00C96B0B" w:rsidRPr="00AC240C" w:rsidRDefault="00C96B0B" w:rsidP="00546FA9">
      <w:pPr>
        <w:pStyle w:val="NormalWeb"/>
        <w:spacing w:before="120" w:beforeAutospacing="0" w:after="120" w:afterAutospacing="0"/>
        <w:rPr>
          <w:rFonts w:ascii="Calibri" w:hAnsi="Calibri" w:cs="Calibri"/>
        </w:rPr>
      </w:pPr>
      <w:r w:rsidRPr="00AC240C">
        <w:rPr>
          <w:rFonts w:ascii="Calibri" w:hAnsi="Calibri" w:cs="Calibri"/>
          <w:b/>
          <w:bCs/>
        </w:rPr>
        <w:t>Types of complaints</w:t>
      </w:r>
      <w:r w:rsidRPr="00AC240C">
        <w:rPr>
          <w:rFonts w:ascii="Calibri" w:hAnsi="Calibri" w:cs="Calibri"/>
        </w:rPr>
        <w:br/>
        <w:t xml:space="preserve">Complaints can fall into the following broad categories: </w:t>
      </w:r>
    </w:p>
    <w:p w14:paraId="500064EE" w14:textId="7826846A" w:rsidR="00533083" w:rsidRPr="00A62B67" w:rsidRDefault="00EE4E8F" w:rsidP="0053308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Error in published </w:t>
      </w:r>
      <w:r w:rsidR="00FF56A0">
        <w:rPr>
          <w:rFonts w:asciiTheme="minorHAnsi" w:hAnsiTheme="minorHAnsi" w:cstheme="minorHAnsi"/>
        </w:rPr>
        <w:t>p</w:t>
      </w:r>
      <w:r w:rsidR="00533083" w:rsidRPr="00A62B67">
        <w:rPr>
          <w:rFonts w:asciiTheme="minorHAnsi" w:hAnsiTheme="minorHAnsi" w:cstheme="minorHAnsi"/>
        </w:rPr>
        <w:t>rocedure</w:t>
      </w:r>
      <w:r w:rsidR="00FF56A0">
        <w:rPr>
          <w:rFonts w:asciiTheme="minorHAnsi" w:hAnsiTheme="minorHAnsi" w:cstheme="minorHAnsi"/>
        </w:rPr>
        <w:t xml:space="preserve"> for the election,</w:t>
      </w:r>
    </w:p>
    <w:p w14:paraId="15591250" w14:textId="7CB60767" w:rsidR="00533083" w:rsidRPr="00A62B67" w:rsidRDefault="00A62B67" w:rsidP="0053308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A62B67">
        <w:rPr>
          <w:rFonts w:asciiTheme="minorHAnsi" w:hAnsiTheme="minorHAnsi" w:cstheme="minorHAnsi"/>
          <w:color w:val="222222"/>
          <w:shd w:val="clear" w:color="auto" w:fill="FFFFFF"/>
        </w:rPr>
        <w:t xml:space="preserve">Breach of district rules for elections, </w:t>
      </w:r>
    </w:p>
    <w:p w14:paraId="078F78AD" w14:textId="372CA47C" w:rsidR="00533083" w:rsidRPr="00A62B67" w:rsidRDefault="00533083" w:rsidP="0053308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A62B67">
        <w:rPr>
          <w:rFonts w:asciiTheme="minorHAnsi" w:hAnsiTheme="minorHAnsi" w:cstheme="minorHAnsi"/>
        </w:rPr>
        <w:lastRenderedPageBreak/>
        <w:t>Fraud</w:t>
      </w:r>
      <w:r w:rsidR="00A62B67" w:rsidRPr="00A62B67">
        <w:rPr>
          <w:rFonts w:asciiTheme="minorHAnsi" w:hAnsiTheme="minorHAnsi" w:cstheme="minorHAnsi"/>
        </w:rPr>
        <w:t>, or</w:t>
      </w:r>
    </w:p>
    <w:p w14:paraId="40654ECA" w14:textId="7F80F342" w:rsidR="00A62B67" w:rsidRPr="00A62B67" w:rsidRDefault="00EE4E8F" w:rsidP="00533083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Wrongdoing</w:t>
      </w:r>
      <w:r w:rsidR="00983389">
        <w:rPr>
          <w:rFonts w:asciiTheme="minorHAnsi" w:hAnsiTheme="minorHAnsi" w:cstheme="minorHAnsi"/>
        </w:rPr>
        <w:t>.</w:t>
      </w:r>
    </w:p>
    <w:p w14:paraId="04483EBA" w14:textId="77777777" w:rsidR="00C96B0B" w:rsidRPr="00AC240C" w:rsidRDefault="00C96B0B" w:rsidP="00C96B0B">
      <w:pPr>
        <w:pStyle w:val="NormalWeb"/>
        <w:rPr>
          <w:rFonts w:ascii="Calibri" w:hAnsi="Calibri" w:cs="Calibri"/>
          <w:b/>
          <w:bCs/>
        </w:rPr>
      </w:pPr>
      <w:r w:rsidRPr="00AC240C">
        <w:rPr>
          <w:rFonts w:ascii="Calibri" w:hAnsi="Calibri" w:cs="Calibri"/>
          <w:b/>
          <w:bCs/>
        </w:rPr>
        <w:t xml:space="preserve">How to make a complaint </w:t>
      </w:r>
    </w:p>
    <w:p w14:paraId="74B01919" w14:textId="465F4BA4" w:rsidR="00143701" w:rsidRDefault="00533083" w:rsidP="00C96B0B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  <w:r w:rsidRPr="00AC240C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All complaints must </w:t>
      </w:r>
      <w:r w:rsidR="00A62F23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detail the category and exact nature of the complaint</w:t>
      </w:r>
      <w:r w:rsidRPr="00AC240C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and </w:t>
      </w:r>
      <w:r w:rsidR="0014370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be </w:t>
      </w:r>
      <w:r w:rsidRPr="00AC240C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signed by the </w:t>
      </w:r>
      <w:r w:rsidR="00EF7D59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P</w:t>
      </w:r>
      <w:r w:rsidRPr="00AC240C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resident(s) of the</w:t>
      </w:r>
      <w:r w:rsidR="002E38B5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</w:t>
      </w:r>
      <w:r w:rsidR="0014370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complainant</w:t>
      </w:r>
      <w:r w:rsidR="00302178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</w:t>
      </w:r>
      <w:r w:rsidR="0014370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club(s)</w:t>
      </w:r>
      <w:r w:rsidR="00F00C6B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.</w:t>
      </w:r>
      <w:r w:rsidR="00302178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</w:t>
      </w:r>
      <w:r w:rsidRPr="00AC240C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Evidence must be provided that the Club has voted to make the complaint</w:t>
      </w:r>
      <w:r w:rsidR="00302178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</w:t>
      </w:r>
      <w:r w:rsidR="0014370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.</w:t>
      </w:r>
    </w:p>
    <w:p w14:paraId="2A89EC92" w14:textId="058DE51E" w:rsidR="00C96B0B" w:rsidRPr="00C96B0B" w:rsidRDefault="005063E3" w:rsidP="00C96B0B">
      <w:pPr>
        <w:spacing w:before="100" w:beforeAutospacing="1" w:after="100" w:afterAutospacing="1"/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The complaint </w:t>
      </w:r>
      <w:r w:rsidR="0014370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must </w:t>
      </w:r>
      <w:r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be forwarded </w:t>
      </w:r>
      <w:r w:rsidR="005B4DD7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to the </w:t>
      </w:r>
      <w:r w:rsidR="00FF56A0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District Governor</w:t>
      </w:r>
      <w:r w:rsidR="005B4DD7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</w:t>
      </w:r>
      <w:r w:rsidR="0014370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by email </w:t>
      </w:r>
      <w:r w:rsidR="007A563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within </w:t>
      </w:r>
      <w:r w:rsidR="0008604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10</w:t>
      </w:r>
      <w:r w:rsidR="0014370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</w:t>
      </w:r>
      <w:r w:rsidR="007A563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days after </w:t>
      </w:r>
      <w:r w:rsidR="00B977E9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and including the day </w:t>
      </w:r>
      <w:r w:rsidR="007A563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the election results are announced</w:t>
      </w:r>
      <w:r w:rsidR="00FF56A0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>.</w:t>
      </w:r>
      <w:r w:rsidR="00086041">
        <w:rPr>
          <w:rFonts w:ascii="Calibri" w:eastAsia="Times New Roman" w:hAnsi="Calibri" w:cs="Calibri"/>
          <w:color w:val="000000" w:themeColor="text1"/>
          <w:kern w:val="0"/>
          <w:lang w:eastAsia="en-GB"/>
          <w14:ligatures w14:val="none"/>
        </w:rPr>
        <w:t xml:space="preserve"> For the 2024 RCL elections this date is 9 May 2024.</w:t>
      </w:r>
    </w:p>
    <w:p w14:paraId="69BDE0A0" w14:textId="6255C15B" w:rsidR="00C96B0B" w:rsidRPr="00C96B0B" w:rsidRDefault="00C96B0B" w:rsidP="00C96B0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color w:val="000000" w:themeColor="text1"/>
          <w:kern w:val="0"/>
          <w:lang w:eastAsia="en-GB"/>
          <w14:ligatures w14:val="none"/>
        </w:rPr>
      </w:pPr>
      <w:r w:rsidRPr="00C96B0B">
        <w:rPr>
          <w:rFonts w:ascii="Calibri" w:eastAsia="Times New Roman" w:hAnsi="Calibri" w:cs="Calibri"/>
          <w:b/>
          <w:bCs/>
          <w:color w:val="000000" w:themeColor="text1"/>
          <w:kern w:val="0"/>
          <w:lang w:eastAsia="en-GB"/>
          <w14:ligatures w14:val="none"/>
        </w:rPr>
        <w:t xml:space="preserve">Receipt </w:t>
      </w:r>
      <w:r w:rsidR="00DF6B08" w:rsidRPr="00AC240C">
        <w:rPr>
          <w:rFonts w:ascii="Calibri" w:eastAsia="Times New Roman" w:hAnsi="Calibri" w:cs="Calibri"/>
          <w:b/>
          <w:bCs/>
          <w:color w:val="000000" w:themeColor="text1"/>
          <w:kern w:val="0"/>
          <w:lang w:eastAsia="en-GB"/>
          <w14:ligatures w14:val="none"/>
        </w:rPr>
        <w:t xml:space="preserve">and </w:t>
      </w:r>
      <w:r w:rsidR="002917CA">
        <w:rPr>
          <w:rFonts w:ascii="Calibri" w:eastAsia="Times New Roman" w:hAnsi="Calibri" w:cs="Calibri"/>
          <w:b/>
          <w:bCs/>
          <w:color w:val="000000" w:themeColor="text1"/>
          <w:kern w:val="0"/>
          <w:lang w:eastAsia="en-GB"/>
          <w14:ligatures w14:val="none"/>
        </w:rPr>
        <w:t>a</w:t>
      </w:r>
      <w:r w:rsidR="00DF6B08" w:rsidRPr="00AC240C">
        <w:rPr>
          <w:rFonts w:ascii="Calibri" w:eastAsia="Times New Roman" w:hAnsi="Calibri" w:cs="Calibri"/>
          <w:b/>
          <w:bCs/>
          <w:color w:val="000000" w:themeColor="text1"/>
          <w:kern w:val="0"/>
          <w:lang w:eastAsia="en-GB"/>
          <w14:ligatures w14:val="none"/>
        </w:rPr>
        <w:t xml:space="preserve">cknowledgment </w:t>
      </w:r>
    </w:p>
    <w:p w14:paraId="48478DCB" w14:textId="377A88D6" w:rsidR="00AC240C" w:rsidRPr="00AC240C" w:rsidRDefault="00DF6B08" w:rsidP="00C96B0B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The </w:t>
      </w:r>
      <w:r w:rsidR="00FF56A0">
        <w:rPr>
          <w:rFonts w:ascii="Calibri" w:eastAsia="Times New Roman" w:hAnsi="Calibri" w:cs="Calibri"/>
          <w:kern w:val="0"/>
          <w:lang w:eastAsia="en-GB"/>
          <w14:ligatures w14:val="none"/>
        </w:rPr>
        <w:t>District Governor</w:t>
      </w:r>
      <w:r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will acknowledge the written complaint </w:t>
      </w:r>
      <w:r w:rsidR="00AC240C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and within </w:t>
      </w:r>
      <w:r w:rsidR="001253B3">
        <w:rPr>
          <w:rFonts w:ascii="Calibri" w:eastAsia="Times New Roman" w:hAnsi="Calibri" w:cs="Calibri"/>
          <w:kern w:val="0"/>
          <w:lang w:eastAsia="en-GB"/>
          <w14:ligatures w14:val="none"/>
        </w:rPr>
        <w:t>3</w:t>
      </w:r>
      <w:r w:rsidR="00AC240C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days seek a response from the person(s) of whom the complaint is made (the respondent(s)). The respondent(s) must provide a written response within </w:t>
      </w:r>
      <w:r w:rsidR="001253B3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4 </w:t>
      </w:r>
      <w:r w:rsidR="00AC240C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>days of receiving the complaint from the</w:t>
      </w:r>
      <w:r w:rsidR="001253B3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District Governor</w:t>
      </w:r>
      <w:r w:rsidR="00AC240C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</w:p>
    <w:p w14:paraId="76F65FF3" w14:textId="4B6CFB1A" w:rsidR="00DF6B08" w:rsidRPr="00AC240C" w:rsidRDefault="00DF6B08" w:rsidP="00C96B0B">
      <w:pPr>
        <w:spacing w:before="100" w:beforeAutospacing="1" w:after="100" w:afterAutospacing="1"/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</w:pPr>
      <w:r w:rsidRPr="00AC240C">
        <w:rPr>
          <w:rFonts w:ascii="Calibri" w:eastAsia="Times New Roman" w:hAnsi="Calibri" w:cs="Calibri"/>
          <w:b/>
          <w:bCs/>
          <w:kern w:val="0"/>
          <w:lang w:eastAsia="en-GB"/>
          <w14:ligatures w14:val="none"/>
        </w:rPr>
        <w:t>Assessment</w:t>
      </w:r>
    </w:p>
    <w:p w14:paraId="5C59F5DF" w14:textId="346844A1" w:rsidR="00AC240C" w:rsidRPr="00AC240C" w:rsidRDefault="00DF6B08" w:rsidP="00AC240C">
      <w:pPr>
        <w:spacing w:before="100" w:beforeAutospacing="1" w:after="100" w:afterAutospacing="1"/>
        <w:rPr>
          <w:rFonts w:ascii="Calibri" w:hAnsi="Calibri" w:cs="Calibri"/>
        </w:rPr>
      </w:pPr>
      <w:r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The </w:t>
      </w:r>
      <w:r w:rsidR="001253B3">
        <w:rPr>
          <w:rFonts w:ascii="Calibri" w:eastAsia="Times New Roman" w:hAnsi="Calibri" w:cs="Calibri"/>
          <w:kern w:val="0"/>
          <w:lang w:eastAsia="en-GB"/>
          <w14:ligatures w14:val="none"/>
        </w:rPr>
        <w:t>District Governor</w:t>
      </w:r>
      <w:r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will review the evidence</w:t>
      </w:r>
      <w:r w:rsidR="00AC240C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and make a written determination within </w:t>
      </w:r>
      <w:r w:rsidR="001253B3">
        <w:rPr>
          <w:rFonts w:ascii="Calibri" w:eastAsia="Times New Roman" w:hAnsi="Calibri" w:cs="Calibri"/>
          <w:kern w:val="0"/>
          <w:lang w:eastAsia="en-GB"/>
          <w14:ligatures w14:val="none"/>
        </w:rPr>
        <w:t>7</w:t>
      </w:r>
      <w:r w:rsidR="00AC240C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day</w:t>
      </w:r>
      <w:r w:rsidR="008C454B">
        <w:rPr>
          <w:rFonts w:ascii="Calibri" w:eastAsia="Times New Roman" w:hAnsi="Calibri" w:cs="Calibri"/>
          <w:kern w:val="0"/>
          <w:lang w:eastAsia="en-GB"/>
          <w14:ligatures w14:val="none"/>
        </w:rPr>
        <w:t>s</w:t>
      </w:r>
      <w:r w:rsidR="00AC240C" w:rsidRPr="00AC240C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. In the event of complexity, the </w:t>
      </w:r>
      <w:r w:rsidR="001253B3">
        <w:rPr>
          <w:rFonts w:ascii="Calibri" w:eastAsia="Times New Roman" w:hAnsi="Calibri" w:cs="Calibri"/>
          <w:kern w:val="0"/>
          <w:lang w:eastAsia="en-GB"/>
          <w14:ligatures w14:val="none"/>
        </w:rPr>
        <w:t>District Governor may seek the assistance of the Zone 8 Election Review Panel</w:t>
      </w:r>
      <w:r w:rsidR="00612D6A">
        <w:rPr>
          <w:rFonts w:ascii="Calibri" w:eastAsia="Times New Roman" w:hAnsi="Calibri" w:cs="Calibri"/>
          <w:kern w:val="0"/>
          <w:lang w:eastAsia="en-GB"/>
          <w14:ligatures w14:val="none"/>
        </w:rPr>
        <w:t>.</w:t>
      </w:r>
    </w:p>
    <w:p w14:paraId="30BE9395" w14:textId="77777777" w:rsidR="00AC240C" w:rsidRPr="00AC240C" w:rsidRDefault="00AC240C" w:rsidP="00AC240C">
      <w:pPr>
        <w:spacing w:before="100" w:beforeAutospacing="1" w:after="100" w:afterAutospacing="1"/>
        <w:rPr>
          <w:rFonts w:ascii="Calibri" w:hAnsi="Calibri" w:cs="Calibri"/>
          <w:b/>
          <w:bCs/>
        </w:rPr>
      </w:pPr>
      <w:r w:rsidRPr="00AC240C">
        <w:rPr>
          <w:rFonts w:ascii="Calibri" w:hAnsi="Calibri" w:cs="Calibri"/>
          <w:b/>
          <w:bCs/>
        </w:rPr>
        <w:t>Notification</w:t>
      </w:r>
    </w:p>
    <w:p w14:paraId="7DBC0FFE" w14:textId="5CA49FF0" w:rsidR="00C96B0B" w:rsidRPr="00AC240C" w:rsidRDefault="00AC240C" w:rsidP="00AC240C">
      <w:pPr>
        <w:spacing w:before="100" w:beforeAutospacing="1" w:after="100" w:afterAutospacing="1"/>
        <w:rPr>
          <w:rFonts w:ascii="Calibri" w:eastAsia="Times New Roman" w:hAnsi="Calibri" w:cs="Calibri"/>
          <w:kern w:val="0"/>
          <w:lang w:eastAsia="en-GB"/>
          <w14:ligatures w14:val="none"/>
        </w:rPr>
      </w:pPr>
      <w:r w:rsidRPr="00AC240C">
        <w:rPr>
          <w:rFonts w:ascii="Calibri" w:hAnsi="Calibri" w:cs="Calibri"/>
        </w:rPr>
        <w:t xml:space="preserve">The </w:t>
      </w:r>
      <w:r w:rsidR="001253B3">
        <w:rPr>
          <w:rFonts w:ascii="Calibri" w:hAnsi="Calibri" w:cs="Calibri"/>
        </w:rPr>
        <w:t>District Governor</w:t>
      </w:r>
      <w:r w:rsidR="00376E75">
        <w:rPr>
          <w:rFonts w:ascii="Calibri" w:eastAsia="Times New Roman" w:hAnsi="Calibri" w:cs="Calibri"/>
          <w:kern w:val="0"/>
          <w:lang w:eastAsia="en-GB"/>
          <w14:ligatures w14:val="none"/>
        </w:rPr>
        <w:t xml:space="preserve"> </w:t>
      </w:r>
      <w:r w:rsidRPr="00AC240C">
        <w:rPr>
          <w:rFonts w:ascii="Calibri" w:hAnsi="Calibri" w:cs="Calibri"/>
        </w:rPr>
        <w:t xml:space="preserve">will convey that decision to all clubs and individuals involved </w:t>
      </w:r>
      <w:r w:rsidR="00B977E9">
        <w:rPr>
          <w:rFonts w:ascii="Calibri" w:hAnsi="Calibri" w:cs="Calibri"/>
        </w:rPr>
        <w:t>i</w:t>
      </w:r>
      <w:r w:rsidRPr="00AC240C">
        <w:rPr>
          <w:rFonts w:ascii="Calibri" w:hAnsi="Calibri" w:cs="Calibri"/>
        </w:rPr>
        <w:t>n the review</w:t>
      </w:r>
      <w:r w:rsidR="00302178">
        <w:rPr>
          <w:rFonts w:ascii="Calibri" w:hAnsi="Calibri" w:cs="Calibri"/>
        </w:rPr>
        <w:t xml:space="preserve"> by email</w:t>
      </w:r>
      <w:r w:rsidRPr="00AC240C">
        <w:rPr>
          <w:rFonts w:ascii="Calibri" w:hAnsi="Calibri" w:cs="Calibri"/>
        </w:rPr>
        <w:t xml:space="preserve">. </w:t>
      </w:r>
    </w:p>
    <w:p w14:paraId="749FB64A" w14:textId="0443BC39" w:rsidR="00E136DA" w:rsidRPr="00AC240C" w:rsidRDefault="00143701" w:rsidP="00E136DA">
      <w:pPr>
        <w:rPr>
          <w:rFonts w:ascii="Calibri" w:hAnsi="Calibri" w:cs="Calibri"/>
        </w:rPr>
      </w:pPr>
      <w:r>
        <w:rPr>
          <w:rFonts w:ascii="Calibri" w:hAnsi="Calibri" w:cs="Calibri"/>
        </w:rPr>
        <w:t>There is no appeal of this decision.</w:t>
      </w:r>
    </w:p>
    <w:sectPr w:rsidR="00E136DA" w:rsidRPr="00AC240C" w:rsidSect="00AD0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18" w:right="1440" w:bottom="78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A72AD" w14:textId="77777777" w:rsidR="00747302" w:rsidRDefault="00747302" w:rsidP="00AC240C">
      <w:r>
        <w:separator/>
      </w:r>
    </w:p>
  </w:endnote>
  <w:endnote w:type="continuationSeparator" w:id="0">
    <w:p w14:paraId="10D9B545" w14:textId="77777777" w:rsidR="00747302" w:rsidRDefault="00747302" w:rsidP="00A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B0424" w14:textId="77777777" w:rsidR="00086041" w:rsidRDefault="00086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240F5" w14:textId="77777777" w:rsidR="00086041" w:rsidRDefault="00086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1A35" w14:textId="77777777" w:rsidR="00086041" w:rsidRDefault="00086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DA88C" w14:textId="77777777" w:rsidR="00747302" w:rsidRDefault="00747302" w:rsidP="00AC240C">
      <w:r>
        <w:separator/>
      </w:r>
    </w:p>
  </w:footnote>
  <w:footnote w:type="continuationSeparator" w:id="0">
    <w:p w14:paraId="15DF4248" w14:textId="77777777" w:rsidR="00747302" w:rsidRDefault="00747302" w:rsidP="00AC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D512" w14:textId="3765CAD1" w:rsidR="00AC240C" w:rsidRDefault="00AC240C" w:rsidP="00AA7825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-437531419"/>
      <w:docPartObj>
        <w:docPartGallery w:val="Page Numbers (Top of Page)"/>
        <w:docPartUnique/>
      </w:docPartObj>
    </w:sdtPr>
    <w:sdtContent>
      <w:p w14:paraId="4D944B15" w14:textId="77777777" w:rsidR="00AC240C" w:rsidRDefault="00AC240C" w:rsidP="00AA78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13E06CE" w14:textId="77777777" w:rsidR="00AC240C" w:rsidRDefault="00AC240C" w:rsidP="00AC24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61025950"/>
      <w:docPartObj>
        <w:docPartGallery w:val="Page Numbers (Top of Page)"/>
        <w:docPartUnique/>
      </w:docPartObj>
    </w:sdtPr>
    <w:sdtContent>
      <w:p w14:paraId="03357AA5" w14:textId="50A07C09" w:rsidR="00AC240C" w:rsidRDefault="00AC240C" w:rsidP="00AA782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9055B8" w14:textId="57228AC4" w:rsidR="00AC240C" w:rsidRDefault="00AC240C" w:rsidP="00AC240C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DA19" w14:textId="76DA7FCD" w:rsidR="00FA6A5B" w:rsidRDefault="00FA6A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847"/>
    <w:multiLevelType w:val="hybridMultilevel"/>
    <w:tmpl w:val="449ED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6190C"/>
    <w:multiLevelType w:val="hybridMultilevel"/>
    <w:tmpl w:val="F40CF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4690"/>
    <w:multiLevelType w:val="hybridMultilevel"/>
    <w:tmpl w:val="97F4D4C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D6C5FAD"/>
    <w:multiLevelType w:val="hybridMultilevel"/>
    <w:tmpl w:val="68646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F0FB9"/>
    <w:multiLevelType w:val="hybridMultilevel"/>
    <w:tmpl w:val="C3006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606F0"/>
    <w:multiLevelType w:val="hybridMultilevel"/>
    <w:tmpl w:val="84BC9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00A3A"/>
    <w:multiLevelType w:val="multilevel"/>
    <w:tmpl w:val="0034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F56776"/>
    <w:multiLevelType w:val="hybridMultilevel"/>
    <w:tmpl w:val="BEEA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31FB5"/>
    <w:multiLevelType w:val="hybridMultilevel"/>
    <w:tmpl w:val="C7C6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76112"/>
    <w:multiLevelType w:val="multilevel"/>
    <w:tmpl w:val="70FA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8657032">
    <w:abstractNumId w:val="2"/>
  </w:num>
  <w:num w:numId="2" w16cid:durableId="1125081137">
    <w:abstractNumId w:val="7"/>
  </w:num>
  <w:num w:numId="3" w16cid:durableId="988828527">
    <w:abstractNumId w:val="0"/>
  </w:num>
  <w:num w:numId="4" w16cid:durableId="616302102">
    <w:abstractNumId w:val="6"/>
  </w:num>
  <w:num w:numId="5" w16cid:durableId="596329564">
    <w:abstractNumId w:val="9"/>
  </w:num>
  <w:num w:numId="6" w16cid:durableId="1458794110">
    <w:abstractNumId w:val="3"/>
  </w:num>
  <w:num w:numId="7" w16cid:durableId="1855146588">
    <w:abstractNumId w:val="8"/>
  </w:num>
  <w:num w:numId="8" w16cid:durableId="916522194">
    <w:abstractNumId w:val="5"/>
  </w:num>
  <w:num w:numId="9" w16cid:durableId="2059284637">
    <w:abstractNumId w:val="4"/>
  </w:num>
  <w:num w:numId="10" w16cid:durableId="1147086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DA"/>
    <w:rsid w:val="00012695"/>
    <w:rsid w:val="00041E85"/>
    <w:rsid w:val="00045BAD"/>
    <w:rsid w:val="00061CD3"/>
    <w:rsid w:val="00086041"/>
    <w:rsid w:val="000A5BF2"/>
    <w:rsid w:val="000C0FA2"/>
    <w:rsid w:val="000F2B97"/>
    <w:rsid w:val="001253B3"/>
    <w:rsid w:val="00141942"/>
    <w:rsid w:val="00143701"/>
    <w:rsid w:val="00157105"/>
    <w:rsid w:val="0020750A"/>
    <w:rsid w:val="002503D3"/>
    <w:rsid w:val="002603DC"/>
    <w:rsid w:val="00266D68"/>
    <w:rsid w:val="002834D8"/>
    <w:rsid w:val="002917CA"/>
    <w:rsid w:val="002A2EB8"/>
    <w:rsid w:val="002A3C0D"/>
    <w:rsid w:val="002E38B5"/>
    <w:rsid w:val="00302178"/>
    <w:rsid w:val="003562EE"/>
    <w:rsid w:val="00376E75"/>
    <w:rsid w:val="003B4141"/>
    <w:rsid w:val="003C6252"/>
    <w:rsid w:val="0042502E"/>
    <w:rsid w:val="0043108C"/>
    <w:rsid w:val="004E3CCD"/>
    <w:rsid w:val="005063E3"/>
    <w:rsid w:val="005319BA"/>
    <w:rsid w:val="00533083"/>
    <w:rsid w:val="00546FA9"/>
    <w:rsid w:val="0055243F"/>
    <w:rsid w:val="00556233"/>
    <w:rsid w:val="00570139"/>
    <w:rsid w:val="00586673"/>
    <w:rsid w:val="0059123D"/>
    <w:rsid w:val="00591A8D"/>
    <w:rsid w:val="005B4DD7"/>
    <w:rsid w:val="00604CDC"/>
    <w:rsid w:val="00612D6A"/>
    <w:rsid w:val="00613DD1"/>
    <w:rsid w:val="00677F6F"/>
    <w:rsid w:val="00685937"/>
    <w:rsid w:val="006920AE"/>
    <w:rsid w:val="006A3752"/>
    <w:rsid w:val="006C6400"/>
    <w:rsid w:val="006C6716"/>
    <w:rsid w:val="006D5CFB"/>
    <w:rsid w:val="006D79F0"/>
    <w:rsid w:val="00715718"/>
    <w:rsid w:val="00747302"/>
    <w:rsid w:val="00766532"/>
    <w:rsid w:val="007A5631"/>
    <w:rsid w:val="007D799E"/>
    <w:rsid w:val="007E3225"/>
    <w:rsid w:val="00824A10"/>
    <w:rsid w:val="00853E22"/>
    <w:rsid w:val="00860643"/>
    <w:rsid w:val="0089250C"/>
    <w:rsid w:val="008B07C4"/>
    <w:rsid w:val="008C454B"/>
    <w:rsid w:val="008E12A8"/>
    <w:rsid w:val="008F126B"/>
    <w:rsid w:val="0096423D"/>
    <w:rsid w:val="009671ED"/>
    <w:rsid w:val="00977EE1"/>
    <w:rsid w:val="00983389"/>
    <w:rsid w:val="00A40BCE"/>
    <w:rsid w:val="00A56AF4"/>
    <w:rsid w:val="00A62B67"/>
    <w:rsid w:val="00A62F23"/>
    <w:rsid w:val="00A67B32"/>
    <w:rsid w:val="00AC240C"/>
    <w:rsid w:val="00AD0A0D"/>
    <w:rsid w:val="00AD35F4"/>
    <w:rsid w:val="00AE2C87"/>
    <w:rsid w:val="00AE63AF"/>
    <w:rsid w:val="00AF7077"/>
    <w:rsid w:val="00B00010"/>
    <w:rsid w:val="00B47910"/>
    <w:rsid w:val="00B977E9"/>
    <w:rsid w:val="00BB03EB"/>
    <w:rsid w:val="00BD1D48"/>
    <w:rsid w:val="00BF2A13"/>
    <w:rsid w:val="00C569C8"/>
    <w:rsid w:val="00C61D08"/>
    <w:rsid w:val="00C72E55"/>
    <w:rsid w:val="00C73139"/>
    <w:rsid w:val="00C80C23"/>
    <w:rsid w:val="00C96B0B"/>
    <w:rsid w:val="00C97D3F"/>
    <w:rsid w:val="00CB107D"/>
    <w:rsid w:val="00D621A0"/>
    <w:rsid w:val="00D67F22"/>
    <w:rsid w:val="00D70B03"/>
    <w:rsid w:val="00D77DC6"/>
    <w:rsid w:val="00DB4CA4"/>
    <w:rsid w:val="00DD64EA"/>
    <w:rsid w:val="00DF6B08"/>
    <w:rsid w:val="00E04351"/>
    <w:rsid w:val="00E136DA"/>
    <w:rsid w:val="00E861DC"/>
    <w:rsid w:val="00EA4E10"/>
    <w:rsid w:val="00EA62A5"/>
    <w:rsid w:val="00EE4E8F"/>
    <w:rsid w:val="00EF7D59"/>
    <w:rsid w:val="00F00C6B"/>
    <w:rsid w:val="00F43071"/>
    <w:rsid w:val="00F4513D"/>
    <w:rsid w:val="00F470AD"/>
    <w:rsid w:val="00F5635C"/>
    <w:rsid w:val="00F703C6"/>
    <w:rsid w:val="00F7248A"/>
    <w:rsid w:val="00FA6A5B"/>
    <w:rsid w:val="00FD214F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79BBE"/>
  <w15:chartTrackingRefBased/>
  <w15:docId w15:val="{AE061B12-9EA9-EE4E-A61C-00F3447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36D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ListParagraph">
    <w:name w:val="List Paragraph"/>
    <w:basedOn w:val="Normal"/>
    <w:uiPriority w:val="34"/>
    <w:qFormat/>
    <w:rsid w:val="00E136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24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40C"/>
  </w:style>
  <w:style w:type="character" w:styleId="PageNumber">
    <w:name w:val="page number"/>
    <w:basedOn w:val="DefaultParagraphFont"/>
    <w:uiPriority w:val="99"/>
    <w:semiHidden/>
    <w:unhideWhenUsed/>
    <w:rsid w:val="00AC240C"/>
  </w:style>
  <w:style w:type="paragraph" w:styleId="Revision">
    <w:name w:val="Revision"/>
    <w:hidden/>
    <w:uiPriority w:val="99"/>
    <w:semiHidden/>
    <w:rsid w:val="00604CDC"/>
  </w:style>
  <w:style w:type="character" w:styleId="CommentReference">
    <w:name w:val="annotation reference"/>
    <w:basedOn w:val="DefaultParagraphFont"/>
    <w:uiPriority w:val="99"/>
    <w:semiHidden/>
    <w:unhideWhenUsed/>
    <w:rsid w:val="00283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3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3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D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A5B"/>
  </w:style>
  <w:style w:type="character" w:styleId="Hyperlink">
    <w:name w:val="Hyperlink"/>
    <w:basedOn w:val="DefaultParagraphFont"/>
    <w:uiPriority w:val="99"/>
    <w:unhideWhenUsed/>
    <w:rsid w:val="00376E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E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4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6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0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6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05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Scott</dc:creator>
  <cp:keywords/>
  <dc:description/>
  <cp:lastModifiedBy>Ian Scott</cp:lastModifiedBy>
  <cp:revision>4</cp:revision>
  <dcterms:created xsi:type="dcterms:W3CDTF">2024-02-19T00:40:00Z</dcterms:created>
  <dcterms:modified xsi:type="dcterms:W3CDTF">2024-03-21T04:58:00Z</dcterms:modified>
</cp:coreProperties>
</file>